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简要技术参数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一</w:t>
      </w:r>
      <w:r>
        <w:rPr>
          <w:rFonts w:hint="eastAsia"/>
          <w:b/>
          <w:bCs/>
          <w:sz w:val="28"/>
          <w:szCs w:val="28"/>
        </w:rPr>
        <w:t>、外窗、阳台窗（内平开窗）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、外窗门选用华建牌</w:t>
      </w:r>
      <w:r>
        <w:rPr>
          <w:sz w:val="28"/>
          <w:szCs w:val="28"/>
        </w:rPr>
        <w:t>55</w:t>
      </w:r>
      <w:r>
        <w:rPr>
          <w:rFonts w:hint="eastAsia"/>
          <w:sz w:val="28"/>
          <w:szCs w:val="28"/>
        </w:rPr>
        <w:t>系列粉喷涂隔热断桥铅型材、门选用相应的门型材，颜色同综合楼外窗。玻璃为</w:t>
      </w:r>
      <w:r>
        <w:rPr>
          <w:sz w:val="28"/>
          <w:szCs w:val="28"/>
        </w:rPr>
        <w:t>LOW-e5+12A+5</w:t>
      </w:r>
      <w:r>
        <w:rPr>
          <w:rFonts w:hint="eastAsia"/>
          <w:sz w:val="28"/>
          <w:szCs w:val="28"/>
        </w:rPr>
        <w:t>、五金件采用坚朗、国强牌，封条为优质耐用产品，工程量：窗</w:t>
      </w:r>
      <w:r>
        <w:rPr>
          <w:sz w:val="28"/>
          <w:szCs w:val="28"/>
        </w:rPr>
        <w:t>90</w:t>
      </w:r>
      <w:r>
        <w:rPr>
          <w:rFonts w:hint="eastAsia"/>
          <w:sz w:val="28"/>
          <w:szCs w:val="28"/>
        </w:rPr>
        <w:t>个，约</w:t>
      </w:r>
      <w:r>
        <w:rPr>
          <w:sz w:val="28"/>
          <w:szCs w:val="28"/>
        </w:rPr>
        <w:t>170</w:t>
      </w:r>
      <w:r>
        <w:rPr>
          <w:rFonts w:hint="eastAsia"/>
          <w:sz w:val="28"/>
          <w:szCs w:val="28"/>
        </w:rPr>
        <w:t>㎡、门</w:t>
      </w:r>
      <w:r>
        <w:rPr>
          <w:sz w:val="28"/>
          <w:szCs w:val="28"/>
        </w:rPr>
        <w:t>45</w:t>
      </w:r>
      <w:r>
        <w:rPr>
          <w:rFonts w:hint="eastAsia"/>
          <w:sz w:val="28"/>
          <w:szCs w:val="28"/>
        </w:rPr>
        <w:t>个约</w:t>
      </w:r>
      <w:r>
        <w:rPr>
          <w:sz w:val="28"/>
          <w:szCs w:val="28"/>
        </w:rPr>
        <w:t>90</w:t>
      </w:r>
      <w:r>
        <w:rPr>
          <w:rFonts w:hint="eastAsia"/>
          <w:sz w:val="28"/>
          <w:szCs w:val="28"/>
        </w:rPr>
        <w:t>㎡，样式见图（实际尺寸现场测量）固定牢固四周发泡封严内外打胶。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、前后阳台窗材质颜色同外窗，玻璃为一般透明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厚，按规定钢化，样式见图，后阳台原有斜顶不动。支架除锈刷两遍防锈漆（涂刷均匀不得漏刷）。每</w:t>
      </w:r>
      <w:r>
        <w:rPr>
          <w:sz w:val="28"/>
          <w:szCs w:val="28"/>
        </w:rPr>
        <w:t>3.3</w:t>
      </w:r>
      <w:r>
        <w:rPr>
          <w:rFonts w:hint="eastAsia"/>
          <w:sz w:val="28"/>
          <w:szCs w:val="28"/>
        </w:rPr>
        <w:t>米设加强柱一根。</w:t>
      </w:r>
    </w:p>
    <w:p>
      <w:pPr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  <w:lang w:eastAsia="zh-CN"/>
        </w:rPr>
        <w:t>二</w:t>
      </w:r>
      <w:r>
        <w:rPr>
          <w:rFonts w:hint="eastAsia"/>
          <w:b/>
          <w:bCs/>
          <w:sz w:val="28"/>
          <w:szCs w:val="28"/>
        </w:rPr>
        <w:t>、一层外加走廊、门窗（内平开窗）</w:t>
      </w:r>
    </w:p>
    <w:bookmarkEnd w:id="0"/>
    <w:p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、窗材质选用华建</w:t>
      </w:r>
      <w:r>
        <w:rPr>
          <w:sz w:val="28"/>
          <w:szCs w:val="28"/>
        </w:rPr>
        <w:t>55</w:t>
      </w:r>
      <w:r>
        <w:rPr>
          <w:rFonts w:hint="eastAsia"/>
          <w:sz w:val="28"/>
          <w:szCs w:val="28"/>
        </w:rPr>
        <w:t>系列铝合金型材，门材选相应的型材，（每</w:t>
      </w:r>
      <w:r>
        <w:rPr>
          <w:sz w:val="28"/>
          <w:szCs w:val="28"/>
        </w:rPr>
        <w:t>3.3</w:t>
      </w:r>
      <w:r>
        <w:rPr>
          <w:rFonts w:hint="eastAsia"/>
          <w:sz w:val="28"/>
          <w:szCs w:val="28"/>
        </w:rPr>
        <w:t>米设加强柱）颜色同外窗颜色，玻璃为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厚透明玻璃（按规定钢化），封条选用优质封条，五金件选用坚朗、国强牌，门约</w:t>
      </w:r>
      <w:r>
        <w:rPr>
          <w:sz w:val="28"/>
          <w:szCs w:val="28"/>
        </w:rPr>
        <w:t>16</w:t>
      </w:r>
      <w:r>
        <w:rPr>
          <w:rFonts w:hint="eastAsia"/>
          <w:sz w:val="28"/>
          <w:szCs w:val="28"/>
        </w:rPr>
        <w:t>㎡、窗约</w:t>
      </w:r>
      <w:r>
        <w:rPr>
          <w:sz w:val="28"/>
          <w:szCs w:val="28"/>
        </w:rPr>
        <w:t>190</w:t>
      </w:r>
      <w:r>
        <w:rPr>
          <w:rFonts w:hint="eastAsia"/>
          <w:sz w:val="28"/>
          <w:szCs w:val="28"/>
        </w:rPr>
        <w:t>㎡（门口位置见图）。</w:t>
      </w:r>
    </w:p>
    <w:p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、走廊从原墙外出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米，顶为玻璃棉复合板，顶厚度</w:t>
      </w:r>
      <w:r>
        <w:rPr>
          <w:sz w:val="28"/>
          <w:szCs w:val="28"/>
        </w:rPr>
        <w:t>100mm</w:t>
      </w:r>
      <w:r>
        <w:rPr>
          <w:rFonts w:hint="eastAsia"/>
          <w:sz w:val="28"/>
          <w:szCs w:val="28"/>
        </w:rPr>
        <w:t>，玻璃棉板</w:t>
      </w:r>
      <w:r>
        <w:rPr>
          <w:sz w:val="28"/>
          <w:szCs w:val="28"/>
        </w:rPr>
        <w:t>100kg/m</w:t>
      </w:r>
      <w:r>
        <w:rPr>
          <w:rFonts w:hint="eastAsia"/>
          <w:sz w:val="28"/>
          <w:szCs w:val="28"/>
        </w:rPr>
        <w:t>³，钢板厚度上</w:t>
      </w:r>
      <w:r>
        <w:rPr>
          <w:sz w:val="28"/>
          <w:szCs w:val="28"/>
        </w:rPr>
        <w:t>0.5-</w:t>
      </w:r>
      <w:r>
        <w:rPr>
          <w:rFonts w:hint="eastAsia"/>
          <w:sz w:val="28"/>
          <w:szCs w:val="28"/>
        </w:rPr>
        <w:t>下为</w:t>
      </w:r>
      <w:r>
        <w:rPr>
          <w:sz w:val="28"/>
          <w:szCs w:val="28"/>
        </w:rPr>
        <w:t>0.5mm</w:t>
      </w:r>
      <w:r>
        <w:rPr>
          <w:rFonts w:hint="eastAsia"/>
          <w:sz w:val="28"/>
          <w:szCs w:val="28"/>
        </w:rPr>
        <w:t>，颜色为绿、白，安装牢固四周发泡封严内外打胶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由投标方提供方案（图纸）。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1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2020-05-23T08:00:23Z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