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放射诊疗设备年度状态检测报价单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4"/>
        <w:gridCol w:w="547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年）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放射诊疗设备年度状态检测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7FA4AAD"/>
    <w:rsid w:val="08B940F6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2019-11-06T09:25:03Z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